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EC" w:rsidRPr="009B44EC" w:rsidRDefault="009B44EC" w:rsidP="009B44E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F1E1E"/>
          <w:sz w:val="27"/>
          <w:szCs w:val="27"/>
          <w:lang w:eastAsia="ru-RU"/>
        </w:rPr>
      </w:pPr>
      <w:r w:rsidRPr="009B44EC">
        <w:rPr>
          <w:rFonts w:ascii="Comic Sans MS" w:eastAsia="Times New Roman" w:hAnsi="Comic Sans MS" w:cs="Arial"/>
          <w:b/>
          <w:bCs/>
          <w:color w:val="993300"/>
          <w:sz w:val="28"/>
          <w:szCs w:val="28"/>
          <w:lang w:eastAsia="ru-RU"/>
        </w:rPr>
        <w:t>Комплектации и цены</w:t>
      </w:r>
    </w:p>
    <w:p w:rsidR="009B44EC" w:rsidRPr="009B44EC" w:rsidRDefault="009B44EC" w:rsidP="009B44EC">
      <w:pPr>
        <w:spacing w:before="150" w:after="150" w:line="300" w:lineRule="atLeast"/>
        <w:ind w:left="150" w:right="150" w:firstLine="600"/>
        <w:jc w:val="both"/>
        <w:rPr>
          <w:rFonts w:ascii="Book Antiqua" w:eastAsia="Times New Roman" w:hAnsi="Book Antiqua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      Комплектация каркасного дома всегда формируется в индивидуальном порядке. Учитывая, что мы строим каркасные дома по канадской технологии "платформа"  и комплектация может быть абсолютно любой и зависит только от ваших предпочтений (</w:t>
      </w:r>
      <w:r w:rsidRPr="009B44EC">
        <w:rPr>
          <w:rFonts w:ascii="Comic Sans MS" w:eastAsia="Times New Roman" w:hAnsi="Comic Sans MS" w:cs="Times New Roman"/>
          <w:color w:val="993300"/>
          <w:sz w:val="24"/>
          <w:szCs w:val="24"/>
          <w:lang w:eastAsia="ru-RU"/>
        </w:rPr>
        <w:t>от каркаса и до полной отделки, после которой Вы можете завозить мебель!!!). </w:t>
      </w:r>
    </w:p>
    <w:p w:rsidR="009B44EC" w:rsidRPr="009B44EC" w:rsidRDefault="009B44EC" w:rsidP="009B44EC">
      <w:pPr>
        <w:spacing w:before="150" w:after="150" w:line="300" w:lineRule="atLeast"/>
        <w:ind w:left="150" w:right="150" w:firstLine="600"/>
        <w:jc w:val="both"/>
        <w:rPr>
          <w:rFonts w:ascii="Book Antiqua" w:eastAsia="Times New Roman" w:hAnsi="Book Antiqua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      Стоимость дома рассчитывается исходя из цены </w:t>
      </w:r>
      <w:r w:rsidRPr="009B44EC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ru-RU"/>
        </w:rPr>
        <w:t>от</w:t>
      </w:r>
      <w:r w:rsidRPr="009B44E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 245 евро за 1 м2</w:t>
      </w:r>
      <w:r w:rsidRPr="009B44EC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его общей площади. В нее заложены стоимость выполняемых работ, а также цена используемых материалов. </w:t>
      </w:r>
    </w:p>
    <w:p w:rsidR="009B44EC" w:rsidRPr="009B44EC" w:rsidRDefault="009B44EC" w:rsidP="009B44EC">
      <w:pPr>
        <w:spacing w:before="100" w:after="0" w:line="300" w:lineRule="atLeast"/>
        <w:ind w:left="360" w:firstLine="600"/>
        <w:jc w:val="both"/>
        <w:rPr>
          <w:rFonts w:ascii="Book Antiqua" w:eastAsia="Times New Roman" w:hAnsi="Book Antiqua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ru-RU"/>
        </w:rPr>
        <w:t>   Что входит в стоимость 245 евро/м2  на примере одноэтажного дома (</w:t>
      </w:r>
      <w:r w:rsidRPr="009B44EC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ru-RU"/>
        </w:rPr>
        <w:t>от 100м2</w:t>
      </w:r>
      <w:r w:rsidRPr="009B44EC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ru-RU"/>
        </w:rPr>
        <w:t>) для круглогодичного проживания)</w:t>
      </w:r>
    </w:p>
    <w:p w:rsidR="009B44EC" w:rsidRPr="009B44EC" w:rsidRDefault="009B44EC" w:rsidP="009B4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Архитектурный проект (для согласования)</w:t>
      </w:r>
    </w:p>
    <w:p w:rsidR="009B44EC" w:rsidRPr="009B44EC" w:rsidRDefault="009B44EC" w:rsidP="009B4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Фундамент свайный -винтовые сваи "Фундекс"</w:t>
      </w:r>
    </w:p>
    <w:p w:rsidR="009B44EC" w:rsidRPr="009B44EC" w:rsidRDefault="009B44EC" w:rsidP="009B4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Обустройство каркаса (балки обвязки, наружные и несущие стены, лаги пола, перекрытия, стропильная система)</w:t>
      </w:r>
    </w:p>
    <w:p w:rsidR="009B44EC" w:rsidRPr="009B44EC" w:rsidRDefault="009B44EC" w:rsidP="009B4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Обработка конструкции каркаса из древисины огне- био защитными составами</w:t>
      </w:r>
    </w:p>
    <w:p w:rsidR="009B44EC" w:rsidRPr="009B44EC" w:rsidRDefault="009B44EC" w:rsidP="009B4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Обустройство кровли (укладка гидроизоляционной пленки, обустройство обрешетки и контробрешетки, покрытие кровельным материалом- металлочерепицей Монтерей)</w:t>
      </w:r>
    </w:p>
    <w:p w:rsidR="009B44EC" w:rsidRPr="009B44EC" w:rsidRDefault="009B44EC" w:rsidP="009B4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Обустройство ветро-гидроизоляционной пленки</w:t>
      </w:r>
    </w:p>
    <w:p w:rsidR="009B44EC" w:rsidRPr="009B44EC" w:rsidRDefault="009B44EC" w:rsidP="009B4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Обшивка внешних стен: имитация бруса</w:t>
      </w:r>
    </w:p>
    <w:p w:rsidR="009B44EC" w:rsidRPr="009B44EC" w:rsidRDefault="009B44EC" w:rsidP="009B4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Внутренние стены и потолок: OSB+ГКЛ(гипсокартонный лист) под отделку</w:t>
      </w:r>
    </w:p>
    <w:p w:rsidR="009B44EC" w:rsidRPr="009B44EC" w:rsidRDefault="009B44EC" w:rsidP="009B4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Утепление минераловатным материалом KNAUF:</w:t>
      </w:r>
    </w:p>
    <w:p w:rsidR="009B44EC" w:rsidRPr="009B44EC" w:rsidRDefault="009B44EC" w:rsidP="009B44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внешних стен -200 мм</w:t>
      </w:r>
    </w:p>
    <w:p w:rsidR="009B44EC" w:rsidRPr="009B44EC" w:rsidRDefault="009B44EC" w:rsidP="009B44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перегородок - 100 мм</w:t>
      </w:r>
    </w:p>
    <w:p w:rsidR="009B44EC" w:rsidRPr="009B44EC" w:rsidRDefault="009B44EC" w:rsidP="009B44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кровли - 200 мм</w:t>
      </w:r>
    </w:p>
    <w:p w:rsidR="009B44EC" w:rsidRPr="009B44EC" w:rsidRDefault="009B44EC" w:rsidP="009B44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полов 150мм и перекрытий 100 мм</w:t>
      </w:r>
    </w:p>
    <w:p w:rsidR="009B44EC" w:rsidRPr="009B44EC" w:rsidRDefault="009B44EC" w:rsidP="009B4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Обустройство пароизоляционной пленки</w:t>
      </w:r>
    </w:p>
    <w:p w:rsidR="009B44EC" w:rsidRPr="009B44EC" w:rsidRDefault="009B44EC" w:rsidP="009B4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Обустройство полов OSB-3  22мм</w:t>
      </w:r>
    </w:p>
    <w:p w:rsidR="009B44EC" w:rsidRPr="009B44EC" w:rsidRDefault="009B44EC" w:rsidP="009B4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Крепежные элементы</w:t>
      </w:r>
    </w:p>
    <w:p w:rsidR="009B44EC" w:rsidRPr="009B44EC" w:rsidRDefault="009B44EC" w:rsidP="009B4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Разводка электропроводки (медь )</w:t>
      </w:r>
    </w:p>
    <w:p w:rsidR="009B44EC" w:rsidRPr="009B44EC" w:rsidRDefault="009B44EC" w:rsidP="009B4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Разводка водоснабжения (сшитый полиэтилен KILMA FLEX-PERT производства RBM(Италия))</w:t>
      </w:r>
    </w:p>
    <w:p w:rsidR="009B44EC" w:rsidRPr="009B44EC" w:rsidRDefault="009B44EC" w:rsidP="009B4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Разводка канализационных труб</w:t>
      </w:r>
    </w:p>
    <w:p w:rsidR="009B44EC" w:rsidRPr="009B44EC" w:rsidRDefault="009B44EC" w:rsidP="009B4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Окна ПВХ </w:t>
      </w:r>
    </w:p>
    <w:p w:rsidR="009B44EC" w:rsidRPr="009B44EC" w:rsidRDefault="009B44EC" w:rsidP="009B4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Дверь входная металлическая</w:t>
      </w:r>
    </w:p>
    <w:p w:rsidR="009B44EC" w:rsidRPr="009B44EC" w:rsidRDefault="009B44EC" w:rsidP="009B44EC">
      <w:pPr>
        <w:spacing w:before="150" w:after="150" w:line="300" w:lineRule="atLeast"/>
        <w:ind w:left="150" w:right="150" w:firstLine="600"/>
        <w:jc w:val="both"/>
        <w:rPr>
          <w:rFonts w:ascii="Book Antiqua" w:eastAsia="Times New Roman" w:hAnsi="Book Antiqua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ru-RU"/>
        </w:rPr>
        <w:t>Дополнительно, что не входит в стоимость:</w:t>
      </w:r>
    </w:p>
    <w:p w:rsidR="009B44EC" w:rsidRPr="009B44EC" w:rsidRDefault="009B44EC" w:rsidP="009B4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lastRenderedPageBreak/>
        <w:t>Обустройство внешних стен миниральной ватой (Paroc FAS3, ТЕХНОРУВ, ТЕХНОФАС(30-50мм) и т.д.) с дикоративной штукатуркой.</w:t>
      </w:r>
    </w:p>
    <w:p w:rsidR="009B44EC" w:rsidRPr="009B44EC" w:rsidRDefault="009B44EC" w:rsidP="009B4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Установка дверных блоков</w:t>
      </w:r>
    </w:p>
    <w:p w:rsidR="009B44EC" w:rsidRPr="009B44EC" w:rsidRDefault="009B44EC" w:rsidP="009B4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Отделка оконных проемов, порталов.</w:t>
      </w:r>
    </w:p>
    <w:p w:rsidR="009B44EC" w:rsidRPr="009B44EC" w:rsidRDefault="009B44EC" w:rsidP="009B4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Укладка ламинированных полов, керамической плитки</w:t>
      </w:r>
    </w:p>
    <w:p w:rsidR="009B44EC" w:rsidRPr="009B44EC" w:rsidRDefault="009B44EC" w:rsidP="009B4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Установка плинтусов</w:t>
      </w:r>
    </w:p>
    <w:p w:rsidR="009B44EC" w:rsidRPr="009B44EC" w:rsidRDefault="009B44EC" w:rsidP="009B4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Устройство камина, печи</w:t>
      </w:r>
    </w:p>
    <w:p w:rsidR="009B44EC" w:rsidRPr="009B44EC" w:rsidRDefault="009B44EC" w:rsidP="009B4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Устройство систем отопления </w:t>
      </w:r>
    </w:p>
    <w:p w:rsidR="009B44EC" w:rsidRPr="009B44EC" w:rsidRDefault="009B44EC" w:rsidP="009B4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Укладка плитки в ванной комнате, на кухне</w:t>
      </w:r>
    </w:p>
    <w:p w:rsidR="009B44EC" w:rsidRPr="009B44EC" w:rsidRDefault="009B44EC" w:rsidP="009B4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Покраска стен, потолков</w:t>
      </w:r>
    </w:p>
    <w:p w:rsidR="009B44EC" w:rsidRPr="009B44EC" w:rsidRDefault="009B44EC" w:rsidP="009B4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и многое другое......</w:t>
      </w:r>
    </w:p>
    <w:p w:rsidR="009B44EC" w:rsidRPr="009B44EC" w:rsidRDefault="009B44EC" w:rsidP="009B44EC">
      <w:pPr>
        <w:spacing w:before="150" w:after="150" w:line="300" w:lineRule="atLeast"/>
        <w:ind w:left="150" w:right="150" w:firstLine="600"/>
        <w:jc w:val="both"/>
        <w:rPr>
          <w:rFonts w:ascii="Book Antiqua" w:eastAsia="Times New Roman" w:hAnsi="Book Antiqua" w:cs="Times New Roman"/>
          <w:color w:val="1F1E1E"/>
          <w:sz w:val="24"/>
          <w:szCs w:val="24"/>
          <w:lang w:eastAsia="ru-RU"/>
        </w:rPr>
      </w:pPr>
      <w:r w:rsidRPr="009B44EC">
        <w:rPr>
          <w:rFonts w:ascii="Comic Sans MS" w:eastAsia="Times New Roman" w:hAnsi="Comic Sans MS" w:cs="Times New Roman"/>
          <w:color w:val="1F1E1E"/>
          <w:sz w:val="24"/>
          <w:szCs w:val="24"/>
          <w:lang w:eastAsia="ru-RU"/>
        </w:rPr>
        <w:t>      В соответствие с вашими пожеланиями, мы может убрать или добавить любые пункты, входящие или не входящие в данный список и влияющие на стоимость строительства. И как показывает практика нанимая бригады отдельно на разные работы Ваш дом обойдется на 15-25% дороже нежели если все работы по строительству и отделке выполняет одна квалифицированная строительная компания какой и является</w:t>
      </w:r>
      <w:r w:rsidRPr="009B44EC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ru-RU"/>
        </w:rPr>
        <w:t>"КаркасТехнолоджиГрупп".</w:t>
      </w:r>
    </w:p>
    <w:p w:rsidR="003447F5" w:rsidRDefault="009B44EC">
      <w:bookmarkStart w:id="0" w:name="_GoBack"/>
      <w:bookmarkEnd w:id="0"/>
    </w:p>
    <w:sectPr w:rsidR="0034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ADE"/>
    <w:multiLevelType w:val="multilevel"/>
    <w:tmpl w:val="7F72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DD040E"/>
    <w:multiLevelType w:val="multilevel"/>
    <w:tmpl w:val="5912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E3"/>
    <w:rsid w:val="001A00D5"/>
    <w:rsid w:val="009B44EC"/>
    <w:rsid w:val="00B168E6"/>
    <w:rsid w:val="00C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4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4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44EC"/>
    <w:rPr>
      <w:b/>
      <w:bCs/>
    </w:rPr>
  </w:style>
  <w:style w:type="paragraph" w:customStyle="1" w:styleId="plaintxt">
    <w:name w:val="plaintxt"/>
    <w:basedOn w:val="a"/>
    <w:rsid w:val="009B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4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4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44EC"/>
    <w:rPr>
      <w:b/>
      <w:bCs/>
    </w:rPr>
  </w:style>
  <w:style w:type="paragraph" w:customStyle="1" w:styleId="plaintxt">
    <w:name w:val="plaintxt"/>
    <w:basedOn w:val="a"/>
    <w:rsid w:val="009B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Алишевич</dc:creator>
  <cp:keywords/>
  <dc:description/>
  <cp:lastModifiedBy>Мария Алишевич</cp:lastModifiedBy>
  <cp:revision>3</cp:revision>
  <dcterms:created xsi:type="dcterms:W3CDTF">2014-08-01T08:48:00Z</dcterms:created>
  <dcterms:modified xsi:type="dcterms:W3CDTF">2014-08-01T08:48:00Z</dcterms:modified>
</cp:coreProperties>
</file>